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C4EAF" w14:textId="77777777" w:rsidR="00710FA0" w:rsidRDefault="00AA74CC">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74FC4EB0" w14:textId="77777777" w:rsidR="00710FA0" w:rsidRDefault="00AA74C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 xml:space="preserve">The insurance you need to </w:t>
      </w:r>
      <w:proofErr w:type="gramStart"/>
      <w:r>
        <w:rPr>
          <w:rFonts w:ascii="Arial" w:eastAsia="Arial" w:hAnsi="Arial"/>
          <w:b/>
          <w:color w:val="000000"/>
          <w:sz w:val="24"/>
          <w:szCs w:val="24"/>
        </w:rPr>
        <w:t>have</w:t>
      </w:r>
      <w:proofErr w:type="gramEnd"/>
    </w:p>
    <w:p w14:paraId="74FC4EB1" w14:textId="77777777" w:rsidR="00710FA0" w:rsidRDefault="00AA74C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take out and </w:t>
      </w:r>
      <w:proofErr w:type="gramStart"/>
      <w:r>
        <w:rPr>
          <w:rFonts w:ascii="Arial" w:eastAsia="Arial" w:hAnsi="Arial"/>
          <w:color w:val="000000"/>
          <w:sz w:val="24"/>
          <w:szCs w:val="24"/>
        </w:rPr>
        <w:t>maintain, or</w:t>
      </w:r>
      <w:proofErr w:type="gramEnd"/>
      <w:r>
        <w:rPr>
          <w:rFonts w:ascii="Arial" w:eastAsia="Arial" w:hAnsi="Arial"/>
          <w:color w:val="000000"/>
          <w:sz w:val="24"/>
          <w:szCs w:val="24"/>
        </w:rPr>
        <w:t xml:space="preserve">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74FC4EB2" w14:textId="77777777" w:rsidR="00710FA0" w:rsidRDefault="00AA74C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74FC4EB3" w14:textId="77777777" w:rsidR="00710FA0" w:rsidRDefault="00AA74C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74FC4EB4" w14:textId="77777777" w:rsidR="00710FA0" w:rsidRDefault="00AA74CC">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74FC4EB5" w14:textId="77777777" w:rsidR="00710FA0" w:rsidRDefault="00AA74C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w:t>
      </w:r>
      <w:proofErr w:type="gramStart"/>
      <w:r>
        <w:rPr>
          <w:rFonts w:ascii="Arial" w:eastAsia="Arial" w:hAnsi="Arial"/>
          <w:color w:val="000000"/>
          <w:sz w:val="24"/>
          <w:szCs w:val="24"/>
        </w:rPr>
        <w:t>Practice;</w:t>
      </w:r>
      <w:proofErr w:type="gramEnd"/>
      <w:r>
        <w:rPr>
          <w:rFonts w:ascii="Arial" w:eastAsia="Arial" w:hAnsi="Arial"/>
          <w:color w:val="000000"/>
          <w:sz w:val="24"/>
          <w:szCs w:val="24"/>
        </w:rPr>
        <w:t xml:space="preserve"> </w:t>
      </w:r>
    </w:p>
    <w:p w14:paraId="74FC4EB6" w14:textId="77777777" w:rsidR="00710FA0" w:rsidRDefault="00AA74C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(so far as is reasonably practicable) on terms no less favourable than those generally available to a prudent contractor in respect of risks insured in the international insurance market from time to </w:t>
      </w:r>
      <w:proofErr w:type="gramStart"/>
      <w:r>
        <w:rPr>
          <w:rFonts w:ascii="Arial" w:eastAsia="Arial" w:hAnsi="Arial"/>
          <w:color w:val="000000"/>
          <w:sz w:val="24"/>
          <w:szCs w:val="24"/>
        </w:rPr>
        <w:t>time;</w:t>
      </w:r>
      <w:proofErr w:type="gramEnd"/>
    </w:p>
    <w:p w14:paraId="74FC4EB7" w14:textId="77777777" w:rsidR="00710FA0" w:rsidRDefault="00AA74C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74FC4EB8" w14:textId="77777777" w:rsidR="00710FA0" w:rsidRDefault="00AA74C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74FC4EB9" w14:textId="77777777" w:rsidR="00710FA0" w:rsidRDefault="00AA74C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Relevant Authority shall be indemnified in respect of claims made against the Relevant Authority in respect of death or bodily injury or third-party property damage arising out of or in connection with the Deliverables and for which the Supplier is legally liable.</w:t>
      </w:r>
    </w:p>
    <w:p w14:paraId="74FC4EBA" w14:textId="77777777" w:rsidR="00710FA0" w:rsidRDefault="00AA74C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How to manage the insurance</w:t>
      </w:r>
    </w:p>
    <w:p w14:paraId="74FC4EBB" w14:textId="77777777" w:rsidR="00710FA0" w:rsidRDefault="00AA74CC">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74FC4EBC" w14:textId="77777777" w:rsidR="00710FA0" w:rsidRDefault="00AA74CC">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rPr>
          <w:rFonts w:ascii="Arial" w:eastAsia="Arial" w:hAnsi="Arial"/>
          <w:color w:val="000000"/>
          <w:sz w:val="24"/>
          <w:szCs w:val="24"/>
        </w:rPr>
        <w:t>insurers;</w:t>
      </w:r>
      <w:proofErr w:type="gramEnd"/>
    </w:p>
    <w:p w14:paraId="74FC4EBD" w14:textId="77777777" w:rsidR="00710FA0" w:rsidRDefault="00AA74CC">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74FC4EBE" w14:textId="77777777" w:rsidR="00710FA0" w:rsidRDefault="00AA74CC">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bookmarkStart w:id="0" w:name="_heading=h.2et92p0" w:colFirst="0" w:colLast="0"/>
      <w:bookmarkEnd w:id="0"/>
      <w:r>
        <w:rPr>
          <w:rFonts w:ascii="Arial" w:eastAsia="Arial" w:hAnsi="Arial"/>
          <w:color w:val="000000"/>
          <w:sz w:val="24"/>
          <w:szCs w:val="24"/>
        </w:rPr>
        <w:t xml:space="preserve">hold all policies in respect of the Insurances and cause any insurance broker effecting the Insurances to hold any insurance slips and other evidence of placing cover representing any of the Insurances </w:t>
      </w:r>
      <w:proofErr w:type="spellStart"/>
      <w:r>
        <w:rPr>
          <w:rFonts w:ascii="Arial" w:eastAsia="Arial" w:hAnsi="Arial"/>
          <w:color w:val="000000"/>
          <w:sz w:val="24"/>
          <w:szCs w:val="24"/>
        </w:rPr>
        <w:t>towhich</w:t>
      </w:r>
      <w:proofErr w:type="spellEnd"/>
      <w:r>
        <w:rPr>
          <w:rFonts w:ascii="Arial" w:eastAsia="Arial" w:hAnsi="Arial"/>
          <w:color w:val="000000"/>
          <w:sz w:val="24"/>
          <w:szCs w:val="24"/>
        </w:rPr>
        <w:t xml:space="preserve"> it is a party.</w:t>
      </w:r>
    </w:p>
    <w:p w14:paraId="74FC4EBF" w14:textId="77777777" w:rsidR="00710FA0" w:rsidRDefault="00AA74C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lastRenderedPageBreak/>
        <w:t>What happens if you aren’t insured</w:t>
      </w:r>
    </w:p>
    <w:p w14:paraId="74FC4EC0" w14:textId="77777777" w:rsidR="00710FA0" w:rsidRDefault="00AA74C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74FC4EC1" w14:textId="77777777" w:rsidR="00710FA0" w:rsidRDefault="00AA74C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74FC4EC2" w14:textId="77777777" w:rsidR="00710FA0" w:rsidRDefault="00AA74C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 xml:space="preserve">Evidence of insurance you must </w:t>
      </w:r>
      <w:proofErr w:type="gramStart"/>
      <w:r>
        <w:rPr>
          <w:rFonts w:ascii="Arial" w:eastAsia="Arial" w:hAnsi="Arial"/>
          <w:b/>
          <w:color w:val="000000"/>
          <w:sz w:val="24"/>
          <w:szCs w:val="24"/>
        </w:rPr>
        <w:t>provide</w:t>
      </w:r>
      <w:proofErr w:type="gramEnd"/>
    </w:p>
    <w:p w14:paraId="74FC4EC3" w14:textId="77777777" w:rsidR="00710FA0" w:rsidRDefault="00AA74C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74FC4EC4" w14:textId="77777777" w:rsidR="00710FA0" w:rsidRDefault="00AA74C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 xml:space="preserve">Making sure you are insured to the required </w:t>
      </w:r>
      <w:proofErr w:type="gramStart"/>
      <w:r>
        <w:rPr>
          <w:rFonts w:ascii="Arial" w:eastAsia="Arial" w:hAnsi="Arial"/>
          <w:b/>
          <w:color w:val="000000"/>
          <w:sz w:val="24"/>
          <w:szCs w:val="24"/>
        </w:rPr>
        <w:t>amount</w:t>
      </w:r>
      <w:proofErr w:type="gramEnd"/>
    </w:p>
    <w:p w14:paraId="74FC4EC5" w14:textId="77777777" w:rsidR="00710FA0" w:rsidRDefault="00AA74C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gjdgxs" w:colFirst="0" w:colLast="0"/>
      <w:bookmarkEnd w:id="1"/>
      <w:r>
        <w:rPr>
          <w:rFonts w:ascii="Arial" w:eastAsia="Arial" w:hAnsi="Arial"/>
          <w:color w:val="000000"/>
          <w:sz w:val="24"/>
          <w:szCs w:val="24"/>
        </w:rPr>
        <w:t xml:space="preserve">The Supplier shall ensure that any Insurances which are stated to have a minimum limit "in the aggregate" are maintained at all times for the minimum limit of indemnity specified in this Contract and if any claims are made which do not relate to this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then the Supplier shall notify the Relevant Authority and provide details of its proposed solution for maintaining the minimum limit of indemnity.</w:t>
      </w:r>
    </w:p>
    <w:p w14:paraId="74FC4EC6" w14:textId="77777777" w:rsidR="00710FA0" w:rsidRDefault="00AA74C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Cancelled Insurance</w:t>
      </w:r>
    </w:p>
    <w:p w14:paraId="74FC4EC7" w14:textId="77777777" w:rsidR="00710FA0" w:rsidRDefault="00AA74C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notify the Relevant Authority in writing at least five (5) Working Days prior to the cancellation, suspension, </w:t>
      </w:r>
      <w:proofErr w:type="gramStart"/>
      <w:r>
        <w:rPr>
          <w:rFonts w:ascii="Arial" w:eastAsia="Arial" w:hAnsi="Arial"/>
          <w:color w:val="000000"/>
          <w:sz w:val="24"/>
          <w:szCs w:val="24"/>
        </w:rPr>
        <w:t>termination</w:t>
      </w:r>
      <w:proofErr w:type="gramEnd"/>
      <w:r>
        <w:rPr>
          <w:rFonts w:ascii="Arial" w:eastAsia="Arial" w:hAnsi="Arial"/>
          <w:color w:val="000000"/>
          <w:sz w:val="24"/>
          <w:szCs w:val="24"/>
        </w:rPr>
        <w:t xml:space="preserve"> or non-renewal of any of the Insurances.</w:t>
      </w:r>
    </w:p>
    <w:p w14:paraId="74FC4EC8" w14:textId="77777777" w:rsidR="00710FA0" w:rsidRDefault="00AA74C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74FC4EC9" w14:textId="77777777" w:rsidR="00710FA0" w:rsidRDefault="00AA74CC">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Insurance claims</w:t>
      </w:r>
    </w:p>
    <w:p w14:paraId="74FC4ECA" w14:textId="77777777" w:rsidR="00710FA0" w:rsidRDefault="00AA74C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promptly notify to insurers any matter arising from, or in relation to, the Deliverables, or each Contract for which it may be entitled to claim under any of the Insurances.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74FC4ECB" w14:textId="77777777" w:rsidR="00710FA0" w:rsidRDefault="00AA74C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74FC4ECC" w14:textId="77777777" w:rsidR="00710FA0" w:rsidRDefault="00AA74C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74FC4ECD" w14:textId="77777777" w:rsidR="00710FA0" w:rsidRDefault="00AA74CC">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74FC4ECE" w14:textId="77777777" w:rsidR="00710FA0" w:rsidRDefault="00AA74CC">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74FC4ECF" w14:textId="77777777" w:rsidR="00710FA0" w:rsidRDefault="00AA74CC">
      <w:pPr>
        <w:keepNext/>
        <w:numPr>
          <w:ilvl w:val="0"/>
          <w:numId w:val="1"/>
        </w:numPr>
        <w:pBdr>
          <w:top w:val="nil"/>
          <w:left w:val="nil"/>
          <w:bottom w:val="nil"/>
          <w:right w:val="nil"/>
          <w:between w:val="nil"/>
        </w:pBdr>
        <w:tabs>
          <w:tab w:val="left" w:pos="142"/>
        </w:tabs>
        <w:spacing w:before="120"/>
        <w:ind w:left="360"/>
        <w:jc w:val="left"/>
        <w:rPr>
          <w:rFonts w:ascii="Arial" w:eastAsia="Arial" w:hAnsi="Arial"/>
        </w:rPr>
      </w:pPr>
      <w:bookmarkStart w:id="2" w:name="_heading=h.30j0zll" w:colFirst="0" w:colLast="0"/>
      <w:bookmarkEnd w:id="2"/>
      <w:r>
        <w:rPr>
          <w:rFonts w:ascii="Arial" w:eastAsia="Arial" w:hAnsi="Arial"/>
          <w:color w:val="000000"/>
          <w:sz w:val="24"/>
          <w:szCs w:val="24"/>
        </w:rPr>
        <w:t>The Supplier shall hold the following insurance cover from the Framework Start Date in accordance with this Schedule:</w:t>
      </w:r>
    </w:p>
    <w:p w14:paraId="74FC4ED0" w14:textId="77777777" w:rsidR="00710FA0" w:rsidRDefault="00AA74C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khbp0rgg3bel" w:colFirst="0" w:colLast="0"/>
      <w:bookmarkEnd w:id="3"/>
      <w:r>
        <w:rPr>
          <w:rFonts w:ascii="Arial" w:eastAsia="Arial" w:hAnsi="Arial"/>
          <w:b/>
          <w:sz w:val="24"/>
          <w:szCs w:val="24"/>
        </w:rPr>
        <w:t xml:space="preserve">Lots 1,2,3 and 4 </w:t>
      </w:r>
    </w:p>
    <w:p w14:paraId="74FC4ED1" w14:textId="77777777" w:rsidR="00710FA0" w:rsidRDefault="00AA74CC">
      <w:pPr>
        <w:numPr>
          <w:ilvl w:val="2"/>
          <w:numId w:val="1"/>
        </w:numPr>
        <w:tabs>
          <w:tab w:val="left" w:pos="1134"/>
        </w:tabs>
        <w:spacing w:before="120" w:after="120"/>
        <w:jc w:val="left"/>
        <w:rPr>
          <w:rFonts w:ascii="Arial" w:eastAsia="Arial" w:hAnsi="Arial"/>
        </w:rPr>
      </w:pPr>
      <w:bookmarkStart w:id="4" w:name="bookmark=kix.d85qru2uxbfo" w:colFirst="0" w:colLast="0"/>
      <w:bookmarkStart w:id="5" w:name="_heading=h.1fob9te" w:colFirst="0" w:colLast="0"/>
      <w:bookmarkEnd w:id="4"/>
      <w:bookmarkEnd w:id="5"/>
      <w:r>
        <w:rPr>
          <w:rFonts w:ascii="Arial" w:eastAsia="Arial" w:hAnsi="Arial"/>
          <w:sz w:val="24"/>
          <w:szCs w:val="24"/>
        </w:rPr>
        <w:t>professional indemnity insurance with cover (for a single event or a series of related events and in the aggregate) of not less than five million pounds (£5,000,000</w:t>
      </w:r>
      <w:proofErr w:type="gramStart"/>
      <w:r>
        <w:rPr>
          <w:rFonts w:ascii="Arial" w:eastAsia="Arial" w:hAnsi="Arial"/>
          <w:sz w:val="24"/>
          <w:szCs w:val="24"/>
        </w:rPr>
        <w:t>);</w:t>
      </w:r>
      <w:proofErr w:type="gramEnd"/>
      <w:r>
        <w:rPr>
          <w:rFonts w:ascii="Arial" w:eastAsia="Arial" w:hAnsi="Arial"/>
          <w:sz w:val="24"/>
          <w:szCs w:val="24"/>
        </w:rPr>
        <w:t xml:space="preserve"> </w:t>
      </w:r>
    </w:p>
    <w:p w14:paraId="74FC4ED2" w14:textId="77777777" w:rsidR="00710FA0" w:rsidRDefault="00AA74CC">
      <w:pPr>
        <w:numPr>
          <w:ilvl w:val="2"/>
          <w:numId w:val="1"/>
        </w:numPr>
        <w:tabs>
          <w:tab w:val="left" w:pos="1134"/>
        </w:tabs>
        <w:spacing w:before="120" w:after="120"/>
        <w:jc w:val="left"/>
        <w:rPr>
          <w:rFonts w:ascii="Arial" w:eastAsia="Arial" w:hAnsi="Arial"/>
        </w:rPr>
      </w:pPr>
      <w:r>
        <w:rPr>
          <w:rFonts w:ascii="Arial" w:eastAsia="Arial" w:hAnsi="Arial"/>
          <w:sz w:val="24"/>
          <w:szCs w:val="24"/>
        </w:rPr>
        <w:t>public liability insurance with cover (for a single event or a series of related events and in the aggregate) of not less than five million pounds (£5,000,000); and</w:t>
      </w:r>
    </w:p>
    <w:p w14:paraId="74FC4ED3" w14:textId="77777777" w:rsidR="00710FA0" w:rsidRDefault="00AA74CC">
      <w:pPr>
        <w:numPr>
          <w:ilvl w:val="2"/>
          <w:numId w:val="1"/>
        </w:numPr>
        <w:tabs>
          <w:tab w:val="left" w:pos="1134"/>
        </w:tabs>
        <w:spacing w:before="120" w:after="120"/>
        <w:jc w:val="left"/>
        <w:rPr>
          <w:rFonts w:ascii="Arial" w:eastAsia="Arial" w:hAnsi="Arial"/>
        </w:rPr>
      </w:pPr>
      <w:r>
        <w:rPr>
          <w:rFonts w:ascii="Arial" w:eastAsia="Arial" w:hAnsi="Arial"/>
          <w:sz w:val="24"/>
          <w:szCs w:val="24"/>
        </w:rPr>
        <w:t xml:space="preserve">employers’ liability insurance with cover (for a single event or a series of related events and in the aggregate) of not less than five million pounds (£5,000,000). </w:t>
      </w:r>
    </w:p>
    <w:p w14:paraId="74FC4ED4" w14:textId="77777777" w:rsidR="00710FA0" w:rsidRDefault="00AA74CC">
      <w:pPr>
        <w:numPr>
          <w:ilvl w:val="2"/>
          <w:numId w:val="1"/>
        </w:numPr>
        <w:tabs>
          <w:tab w:val="left" w:pos="1134"/>
        </w:tabs>
        <w:spacing w:before="120" w:after="120"/>
        <w:jc w:val="left"/>
        <w:rPr>
          <w:sz w:val="24"/>
          <w:szCs w:val="24"/>
        </w:rPr>
      </w:pPr>
      <w:bookmarkStart w:id="6" w:name="_heading=h.3znysh7" w:colFirst="0" w:colLast="0"/>
      <w:bookmarkEnd w:id="6"/>
      <w:r>
        <w:rPr>
          <w:rFonts w:ascii="Arial" w:eastAsia="Arial" w:hAnsi="Arial"/>
          <w:sz w:val="24"/>
          <w:szCs w:val="24"/>
        </w:rPr>
        <w:t xml:space="preserve">product liability insurance with cover (for a single event or a series of related events and in the aggregate) of not less than five million pounds (£5,000,000). </w:t>
      </w:r>
    </w:p>
    <w:p w14:paraId="74FC4ED5" w14:textId="77777777" w:rsidR="00710FA0" w:rsidRDefault="00710FA0">
      <w:pPr>
        <w:rPr>
          <w:rFonts w:ascii="Arial" w:eastAsia="Arial" w:hAnsi="Arial"/>
        </w:rPr>
      </w:pPr>
      <w:bookmarkStart w:id="7" w:name="bookmark=kix.7oin2i8jm84r" w:colFirst="0" w:colLast="0"/>
      <w:bookmarkStart w:id="8" w:name="bookmark=kix.3geuvjz6l4gr" w:colFirst="0" w:colLast="0"/>
      <w:bookmarkStart w:id="9" w:name="_heading=h.c78krtphdh4e" w:colFirst="0" w:colLast="0"/>
      <w:bookmarkEnd w:id="7"/>
      <w:bookmarkEnd w:id="8"/>
      <w:bookmarkEnd w:id="9"/>
    </w:p>
    <w:sectPr w:rsidR="00710FA0">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0C604" w14:textId="77777777" w:rsidR="00AA74CC" w:rsidRDefault="00AA74CC">
      <w:pPr>
        <w:spacing w:after="0"/>
      </w:pPr>
      <w:r>
        <w:separator/>
      </w:r>
    </w:p>
  </w:endnote>
  <w:endnote w:type="continuationSeparator" w:id="0">
    <w:p w14:paraId="05749C9F" w14:textId="77777777" w:rsidR="00AA74CC" w:rsidRDefault="00AA74CC">
      <w:pPr>
        <w:spacing w:after="0"/>
      </w:pPr>
      <w:r>
        <w:continuationSeparator/>
      </w:r>
    </w:p>
  </w:endnote>
  <w:endnote w:type="continuationNotice" w:id="1">
    <w:p w14:paraId="7DB76017" w14:textId="77777777" w:rsidR="005F642F" w:rsidRDefault="005F64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4ED8" w14:textId="77777777" w:rsidR="00710FA0" w:rsidRDefault="00AA74CC">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RM6257                                           </w:t>
    </w:r>
  </w:p>
  <w:p w14:paraId="74FC4ED9" w14:textId="12BF5A95" w:rsidR="00710FA0" w:rsidRDefault="00AA74C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w:t>
    </w:r>
    <w:r>
      <w:rPr>
        <w:rFonts w:ascii="Arial" w:eastAsia="Arial" w:hAnsi="Arial"/>
        <w:sz w:val="20"/>
        <w:szCs w:val="20"/>
      </w:rPr>
      <w:t>1</w:t>
    </w:r>
    <w:r>
      <w:rPr>
        <w:rFonts w:ascii="Arial" w:eastAsia="Arial" w:hAnsi="Arial"/>
        <w:color w:val="000000"/>
        <w:sz w:val="20"/>
        <w:szCs w:val="20"/>
      </w:rPr>
      <w:t>.0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74FC4EDA" w14:textId="77777777" w:rsidR="00710FA0" w:rsidRDefault="00AA74CC">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4EDE" w14:textId="77777777" w:rsidR="00710FA0" w:rsidRDefault="00710FA0">
    <w:pPr>
      <w:tabs>
        <w:tab w:val="center" w:pos="4513"/>
        <w:tab w:val="right" w:pos="9026"/>
      </w:tabs>
      <w:spacing w:after="0"/>
      <w:rPr>
        <w:rFonts w:ascii="Arial" w:eastAsia="Arial" w:hAnsi="Arial"/>
        <w:color w:val="BFBFBF"/>
        <w:sz w:val="20"/>
        <w:szCs w:val="20"/>
      </w:rPr>
    </w:pPr>
  </w:p>
  <w:p w14:paraId="74FC4EDF" w14:textId="77777777" w:rsidR="00710FA0" w:rsidRDefault="00AA74CC">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74FC4EE0" w14:textId="77777777" w:rsidR="00710FA0" w:rsidRDefault="00AA74CC">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sidR="007700D7">
      <w:rPr>
        <w:rFonts w:ascii="Arial" w:eastAsia="Arial" w:hAnsi="Arial"/>
        <w:color w:val="BFBFBF"/>
        <w:sz w:val="20"/>
        <w:szCs w:val="20"/>
      </w:rPr>
      <w:fldChar w:fldCharType="separate"/>
    </w:r>
    <w:r>
      <w:rPr>
        <w:rFonts w:ascii="Arial" w:eastAsia="Arial" w:hAnsi="Arial"/>
        <w:color w:val="BFBFBF"/>
        <w:sz w:val="20"/>
        <w:szCs w:val="20"/>
      </w:rPr>
      <w:fldChar w:fldCharType="end"/>
    </w:r>
  </w:p>
  <w:p w14:paraId="74FC4EE1" w14:textId="77777777" w:rsidR="00710FA0" w:rsidRDefault="00AA74CC">
    <w:pPr>
      <w:spacing w:after="0"/>
      <w:jc w:val="left"/>
      <w:rPr>
        <w:color w:val="BFBFBF"/>
      </w:rPr>
    </w:pPr>
    <w:r>
      <w:rPr>
        <w:rFonts w:ascii="Arial" w:eastAsia="Arial" w:hAnsi="Arial"/>
        <w:color w:val="BFBFBF"/>
        <w:sz w:val="20"/>
        <w:szCs w:val="20"/>
      </w:rPr>
      <w:t>Model Version: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81F64" w14:textId="77777777" w:rsidR="00AA74CC" w:rsidRDefault="00AA74CC">
      <w:pPr>
        <w:spacing w:after="0"/>
      </w:pPr>
      <w:r>
        <w:separator/>
      </w:r>
    </w:p>
  </w:footnote>
  <w:footnote w:type="continuationSeparator" w:id="0">
    <w:p w14:paraId="0E7A0868" w14:textId="77777777" w:rsidR="00AA74CC" w:rsidRDefault="00AA74CC">
      <w:pPr>
        <w:spacing w:after="0"/>
      </w:pPr>
      <w:r>
        <w:continuationSeparator/>
      </w:r>
    </w:p>
  </w:footnote>
  <w:footnote w:type="continuationNotice" w:id="1">
    <w:p w14:paraId="2CAC0447" w14:textId="77777777" w:rsidR="005F642F" w:rsidRDefault="005F64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4ED6" w14:textId="77777777" w:rsidR="00710FA0" w:rsidRDefault="00AA74CC">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74FC4ED7" w14:textId="77777777" w:rsidR="00710FA0" w:rsidRDefault="00AA74C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4EDB" w14:textId="77777777" w:rsidR="00710FA0" w:rsidRDefault="00AA74CC">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74FC4EDC" w14:textId="77777777" w:rsidR="00710FA0" w:rsidRDefault="00AA74CC">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74FC4EDD" w14:textId="77777777" w:rsidR="00710FA0" w:rsidRDefault="00710FA0">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31AAF"/>
    <w:multiLevelType w:val="multilevel"/>
    <w:tmpl w:val="B75E295E"/>
    <w:lvl w:ilvl="0">
      <w:start w:val="1"/>
      <w:numFmt w:val="decimal"/>
      <w:pStyle w:val="GPSL1CLAUSEHEADING"/>
      <w:lvlText w:val="%1."/>
      <w:lvlJc w:val="left"/>
      <w:pPr>
        <w:ind w:left="540" w:hanging="360"/>
      </w:pPr>
      <w:rPr>
        <w:u w:val="none"/>
      </w:rPr>
    </w:lvl>
    <w:lvl w:ilvl="1">
      <w:start w:val="1"/>
      <w:numFmt w:val="decimal"/>
      <w:pStyle w:val="GPSL2NumberedBoldHeading"/>
      <w:lvlText w:val="%1.%2"/>
      <w:lvlJc w:val="left"/>
      <w:pPr>
        <w:ind w:left="785"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Arial" w:eastAsia="Arial" w:hAnsi="Arial" w:cs="Arial"/>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684452CD"/>
    <w:multiLevelType w:val="multilevel"/>
    <w:tmpl w:val="7B9A6052"/>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4360CBF"/>
    <w:multiLevelType w:val="multilevel"/>
    <w:tmpl w:val="59187F0C"/>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16cid:durableId="313607761">
    <w:abstractNumId w:val="0"/>
  </w:num>
  <w:num w:numId="2" w16cid:durableId="122578113">
    <w:abstractNumId w:val="2"/>
  </w:num>
  <w:num w:numId="3" w16cid:durableId="1296908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0FA0"/>
    <w:rsid w:val="001F78B5"/>
    <w:rsid w:val="005F642F"/>
    <w:rsid w:val="00710FA0"/>
    <w:rsid w:val="007700D7"/>
    <w:rsid w:val="00AA74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C4EAF"/>
  <w15:docId w15:val="{1A7DE846-D520-4F79-B32C-631C3C1C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768"/>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rsid w:val="007F0768"/>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7F0768"/>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7F0768"/>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7F0768"/>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7F0768"/>
    <w:pPr>
      <w:keepNext/>
      <w:keepLines/>
      <w:spacing w:before="220" w:after="40"/>
      <w:outlineLvl w:val="4"/>
    </w:pPr>
    <w:rPr>
      <w:b/>
    </w:rPr>
  </w:style>
  <w:style w:type="paragraph" w:styleId="Heading6">
    <w:name w:val="heading 6"/>
    <w:basedOn w:val="Normal"/>
    <w:next w:val="Normal"/>
    <w:uiPriority w:val="9"/>
    <w:semiHidden/>
    <w:unhideWhenUsed/>
    <w:qFormat/>
    <w:rsid w:val="007F0768"/>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7F0768"/>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rsid w:val="007F0768"/>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7F0768"/>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rsid w:val="007F0768"/>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eastAsia="Times New Roman"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rsid w:val="007F0768"/>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rsid w:val="007F0768"/>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Mention">
    <w:name w:val="Mention"/>
    <w:basedOn w:val="DefaultParagraphFont"/>
    <w:uiPriority w:val="99"/>
    <w:unhideWhenUsed/>
    <w:rsid w:val="00AA74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41</Value>
      <Value>4</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Protection (P)</TermName>
          <TermId xmlns="http://schemas.microsoft.com/office/infopath/2007/PartnerControls">66fc62ec-908c-418c-bef6-e9201177f977</TermId>
        </TermInfo>
      </Terms>
    </jb5e598af17141539648acf311d7477b>
  </documentManagement>
</p:properties>
</file>

<file path=customXml/item3.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9A05E66E2DC1E4DA13D81A1B0465394" ma:contentTypeVersion="10" ma:contentTypeDescription="Create a new document." ma:contentTypeScope="" ma:versionID="964d6da9e24d4c477efdb6c8386cc376">
  <xsd:schema xmlns:xsd="http://www.w3.org/2001/XMLSchema" xmlns:xs="http://www.w3.org/2001/XMLSchema" xmlns:p="http://schemas.microsoft.com/office/2006/metadata/properties" xmlns:ns2="4e9417ab-6472-4075-af16-7dc6074df91e" xmlns:ns3="7ffb25cc-3847-4722-9765-0703c30037b0" xmlns:ns4="9c934013-efd2-490e-95ee-ac1ae80e77bf" targetNamespace="http://schemas.microsoft.com/office/2006/metadata/properties" ma:root="true" ma:fieldsID="bd8b13b9b2823f2f733300fa2b5764c7" ns2:_="" ns3:_="" ns4:_="">
    <xsd:import namespace="4e9417ab-6472-4075-af16-7dc6074df91e"/>
    <xsd:import namespace="7ffb25cc-3847-4722-9765-0703c30037b0"/>
    <xsd:import namespace="9c934013-efd2-490e-95ee-ac1ae80e77bf"/>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50b6026-cc3c-4b80-97b3-03228e879cf3}" ma:internalName="TaxCatchAll" ma:showField="CatchAllData"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50b6026-cc3c-4b80-97b3-03228e879cf3}" ma:internalName="TaxCatchAllLabel" ma:readOnly="true" ma:showField="CatchAllDataLabel"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41;#Protection (P)|66fc62ec-908c-418c-bef6-e9201177f97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1"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ffb25cc-3847-4722-9765-0703c30037b0"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934013-efd2-490e-95ee-ac1ae80e77bf"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jgXu5n5+Kya1y607kLR94LttiPqg==">AMUW2mWh+nAOmsube5EDfR8q1NxX90+p/1nzwb+1Kutm+uRgFj4cKCuS+Xt8KtGXwsD6yipA1Yk4J47XdmrdBf5PfJex1jhByHtUrNnK//QRlnDT2BegEKcx+54Fxpo0n2zIXkas9HWEYcpDD+DkT+OsNIHmN03IhhCI6WMp2GYsP8b4K0/z9QsS/ftSYnaZUQ6XfWnrn91ay02T1Ngsrscgi/Qa865Var9qv7Dc0CIGLsYZSqjtbXa8oCNjKkSJnG9Ghk+Xlq0ro4Fm9pHwCczdTVVYzmaeFMiblC3GVfoiinDyfV2UUc3YRrK3tTmnpjWkLxhWu4r1</go:docsCustomData>
</go:gDocsCustomXmlDataStorage>
</file>

<file path=customXml/item5.xml><?xml version="1.0" encoding="utf-8"?>
<?mso-contentType ?>
<SharedContentType xmlns="Microsoft.SharePoint.Taxonomy.ContentTypeSync" SourceId="93e580ec-c125-41f3-a307-e1c841722a86" ContentTypeId="0x010100A5BF1C78D9F64B679A5EBDE1C6598EBC01" PreviousValue="false"/>
</file>

<file path=customXml/itemProps1.xml><?xml version="1.0" encoding="utf-8"?>
<ds:datastoreItem xmlns:ds="http://schemas.openxmlformats.org/officeDocument/2006/customXml" ds:itemID="{F39B4A72-CC81-49C0-AB79-7F646FD1B070}">
  <ds:schemaRefs>
    <ds:schemaRef ds:uri="http://schemas.microsoft.com/sharepoint/v3/contenttype/forms"/>
  </ds:schemaRefs>
</ds:datastoreItem>
</file>

<file path=customXml/itemProps2.xml><?xml version="1.0" encoding="utf-8"?>
<ds:datastoreItem xmlns:ds="http://schemas.openxmlformats.org/officeDocument/2006/customXml" ds:itemID="{2E50C72C-EDF6-443B-9B1A-5C0FB65B61AB}">
  <ds:schemaRefs>
    <ds:schemaRef ds:uri="4e9417ab-6472-4075-af16-7dc6074df91e"/>
    <ds:schemaRef ds:uri="http://purl.org/dc/elements/1.1/"/>
    <ds:schemaRef ds:uri="http://schemas.microsoft.com/office/2006/metadata/properties"/>
    <ds:schemaRef ds:uri="9c934013-efd2-490e-95ee-ac1ae80e77bf"/>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7ffb25cc-3847-4722-9765-0703c30037b0"/>
    <ds:schemaRef ds:uri="http://www.w3.org/XML/1998/namespace"/>
    <ds:schemaRef ds:uri="http://purl.org/dc/dcmitype/"/>
  </ds:schemaRefs>
</ds:datastoreItem>
</file>

<file path=customXml/itemProps3.xml><?xml version="1.0" encoding="utf-8"?>
<ds:datastoreItem xmlns:ds="http://schemas.openxmlformats.org/officeDocument/2006/customXml" ds:itemID="{265E8C14-A1CA-4BAD-8B1D-716BB1288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7ffb25cc-3847-4722-9765-0703c30037b0"/>
    <ds:schemaRef ds:uri="9c934013-efd2-490e-95ee-ac1ae80e7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5.xml><?xml version="1.0" encoding="utf-8"?>
<ds:datastoreItem xmlns:ds="http://schemas.openxmlformats.org/officeDocument/2006/customXml" ds:itemID="{F9B400BF-53C9-4168-8E7B-FFBA4D62886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1049</Words>
  <Characters>5982</Characters>
  <Application>Microsoft Office Word</Application>
  <DocSecurity>0</DocSecurity>
  <Lines>49</Lines>
  <Paragraphs>14</Paragraphs>
  <ScaleCrop>false</ScaleCrop>
  <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Shay Banks</cp:lastModifiedBy>
  <cp:revision>4</cp:revision>
  <dcterms:created xsi:type="dcterms:W3CDTF">2022-03-25T14:13:00Z</dcterms:created>
  <dcterms:modified xsi:type="dcterms:W3CDTF">2025-02-06T17:42:00Z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0x010100A5BF1C78D9F64B679A5EBDE1C6598EBC010079A05E66E2DC1E4DA13D81A1B0465394</vt:lpwstr>
  </property>
  <property fmtid="{D5CDD505-2E9C-101B-9397-08002B2CF9AE}" pid="4" name="HOBusinessUnit">
    <vt:lpwstr>41;#Protection (P)|66fc62ec-908c-418c-bef6-e9201177f977</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ies>
</file>